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C3CB11" w14:textId="77777777" w:rsidR="003C4032" w:rsidRPr="008A2B53" w:rsidRDefault="003C4032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  <w:highlight w:val="yellow"/>
          <w:lang w:val="en-US"/>
        </w:rPr>
      </w:pPr>
      <w:bookmarkStart w:id="0" w:name="_GoBack"/>
      <w:bookmarkEnd w:id="0"/>
    </w:p>
    <w:p w14:paraId="7520FFC5" w14:textId="3D6936C9" w:rsidR="00402ACA" w:rsidRDefault="00402ACA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  <w:r w:rsidRPr="00707B43">
        <w:rPr>
          <w:rFonts w:ascii="Times New Roman" w:eastAsia="Calibri" w:hAnsi="Times New Roman"/>
          <w:b/>
          <w:i/>
          <w:sz w:val="24"/>
          <w:szCs w:val="24"/>
        </w:rPr>
        <w:t>Приложение</w:t>
      </w:r>
      <w:r w:rsidR="00522F04">
        <w:rPr>
          <w:rFonts w:ascii="Times New Roman" w:eastAsia="Calibri" w:hAnsi="Times New Roman"/>
          <w:b/>
          <w:i/>
          <w:sz w:val="24"/>
          <w:szCs w:val="24"/>
        </w:rPr>
        <w:t xml:space="preserve"> </w:t>
      </w:r>
      <w:r w:rsidR="006340AF">
        <w:rPr>
          <w:rFonts w:ascii="Times New Roman" w:eastAsia="Calibri" w:hAnsi="Times New Roman"/>
          <w:b/>
          <w:i/>
          <w:sz w:val="24"/>
          <w:szCs w:val="24"/>
          <w:lang w:val="en-US"/>
        </w:rPr>
        <w:t>1</w:t>
      </w:r>
      <w:r w:rsidR="00EC48FC">
        <w:rPr>
          <w:rFonts w:ascii="Times New Roman" w:eastAsia="Calibri" w:hAnsi="Times New Roman"/>
          <w:b/>
          <w:i/>
          <w:sz w:val="24"/>
          <w:szCs w:val="24"/>
        </w:rPr>
        <w:t>3</w:t>
      </w:r>
    </w:p>
    <w:p w14:paraId="08679B48" w14:textId="77777777" w:rsidR="00EC48FC" w:rsidRPr="00EC48FC" w:rsidRDefault="00EC48FC" w:rsidP="00402AC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/>
          <w:b/>
          <w:i/>
          <w:sz w:val="24"/>
          <w:szCs w:val="24"/>
        </w:rPr>
      </w:pPr>
    </w:p>
    <w:p w14:paraId="0E012626" w14:textId="77777777" w:rsidR="00402ACA" w:rsidRDefault="00402ACA" w:rsidP="00402AC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D2143C3" w14:textId="77777777" w:rsidR="00402ACA" w:rsidRPr="00816DDA" w:rsidRDefault="003F11B3" w:rsidP="00E44CEF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ИНФОРМАЦИЯ ОТ</w:t>
      </w:r>
      <w:r w:rsidR="00971248">
        <w:rPr>
          <w:rFonts w:ascii="Times New Roman" w:hAnsi="Times New Roman"/>
          <w:b/>
          <w:sz w:val="24"/>
          <w:szCs w:val="24"/>
        </w:rPr>
        <w:t>Н</w:t>
      </w:r>
      <w:r>
        <w:rPr>
          <w:rFonts w:ascii="Times New Roman" w:hAnsi="Times New Roman"/>
          <w:b/>
          <w:sz w:val="24"/>
          <w:szCs w:val="24"/>
        </w:rPr>
        <w:t xml:space="preserve">ОСНО СПАЗВАНЕ НА </w:t>
      </w:r>
      <w:r w:rsidR="00E44CEF" w:rsidRPr="00E44CEF">
        <w:rPr>
          <w:rFonts w:ascii="Times New Roman" w:hAnsi="Times New Roman"/>
          <w:b/>
          <w:sz w:val="24"/>
          <w:szCs w:val="24"/>
        </w:rPr>
        <w:t>ПРИНЦИП</w:t>
      </w:r>
      <w:r>
        <w:rPr>
          <w:rFonts w:ascii="Times New Roman" w:hAnsi="Times New Roman"/>
          <w:b/>
          <w:sz w:val="24"/>
          <w:szCs w:val="24"/>
        </w:rPr>
        <w:t>А</w:t>
      </w:r>
      <w:r w:rsidR="00E44CEF" w:rsidRPr="00E44CEF">
        <w:rPr>
          <w:rFonts w:ascii="Times New Roman" w:hAnsi="Times New Roman"/>
          <w:b/>
          <w:sz w:val="24"/>
          <w:szCs w:val="24"/>
        </w:rPr>
        <w:t xml:space="preserve"> ЗА </w:t>
      </w:r>
      <w:r w:rsidR="005C6AC1">
        <w:rPr>
          <w:rFonts w:ascii="Times New Roman" w:hAnsi="Times New Roman"/>
          <w:b/>
          <w:sz w:val="24"/>
          <w:szCs w:val="24"/>
        </w:rPr>
        <w:t>„</w:t>
      </w:r>
      <w:r w:rsidR="002665DE">
        <w:rPr>
          <w:rFonts w:ascii="Times New Roman" w:hAnsi="Times New Roman"/>
          <w:b/>
          <w:sz w:val="24"/>
          <w:szCs w:val="24"/>
        </w:rPr>
        <w:t>НЕНАНАСЯНЕ НА ЗНАЧИТЕЛНИ ВРЕДИ</w:t>
      </w:r>
      <w:r w:rsidR="002665DE">
        <w:rPr>
          <w:rFonts w:ascii="Times New Roman" w:hAnsi="Times New Roman"/>
          <w:b/>
          <w:sz w:val="24"/>
          <w:szCs w:val="24"/>
          <w:lang w:val="en-US"/>
        </w:rPr>
        <w:t>”</w:t>
      </w:r>
    </w:p>
    <w:p w14:paraId="1F33D3DC" w14:textId="124A66BC" w:rsidR="00AD22F2" w:rsidRDefault="009622AE" w:rsidP="009622AE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22AE">
        <w:rPr>
          <w:rFonts w:ascii="Times New Roman" w:hAnsi="Times New Roman"/>
          <w:sz w:val="24"/>
          <w:szCs w:val="24"/>
        </w:rPr>
        <w:t xml:space="preserve">Регламент (ЕС) 2021/1060 на Европейския парламент и на Съвета от 24 юни 2021 година за установяване на </w:t>
      </w:r>
      <w:proofErr w:type="spellStart"/>
      <w:r w:rsidRPr="009622AE">
        <w:rPr>
          <w:rFonts w:ascii="Times New Roman" w:hAnsi="Times New Roman"/>
          <w:sz w:val="24"/>
          <w:szCs w:val="24"/>
        </w:rPr>
        <w:t>общоприложимите</w:t>
      </w:r>
      <w:proofErr w:type="spellEnd"/>
      <w:r w:rsidRPr="009622AE">
        <w:rPr>
          <w:rFonts w:ascii="Times New Roman" w:hAnsi="Times New Roman"/>
          <w:sz w:val="24"/>
          <w:szCs w:val="24"/>
        </w:rPr>
        <w:t xml:space="preserve"> разпоредби за Европейския фонд за регионално развитие, Европейския социален фонд плюс, Кохезионния фонд, Фонда за справедлив преход и Европейския фонд за морско дело, рибарство и </w:t>
      </w:r>
      <w:proofErr w:type="spellStart"/>
      <w:r w:rsidRPr="009622AE">
        <w:rPr>
          <w:rFonts w:ascii="Times New Roman" w:hAnsi="Times New Roman"/>
          <w:sz w:val="24"/>
          <w:szCs w:val="24"/>
        </w:rPr>
        <w:t>аквакултури</w:t>
      </w:r>
      <w:proofErr w:type="spellEnd"/>
      <w:r w:rsidRPr="009622AE">
        <w:rPr>
          <w:rFonts w:ascii="Times New Roman" w:hAnsi="Times New Roman"/>
          <w:sz w:val="24"/>
          <w:szCs w:val="24"/>
        </w:rPr>
        <w:t>, както и на финансовите правила за тях и за фонд „Убежище, миграция и интеграция“, фонд „Вътрешна сигурност“ и Инструмента за финансова подкрепа за управлението на границите и визовата политика</w:t>
      </w:r>
      <w:r>
        <w:rPr>
          <w:rFonts w:ascii="Times New Roman" w:eastAsia="Times New Roman" w:hAnsi="Times New Roman"/>
          <w:sz w:val="24"/>
          <w:szCs w:val="24"/>
        </w:rPr>
        <w:t>, предвижда, че при изпълнението на мерките, финансирани от отделните фондове</w:t>
      </w:r>
      <w:r>
        <w:rPr>
          <w:rFonts w:ascii="Times New Roman" w:hAnsi="Times New Roman"/>
          <w:sz w:val="24"/>
          <w:szCs w:val="24"/>
        </w:rPr>
        <w:t xml:space="preserve"> следва да се спазват посочените в чл. 9 хоризонтални принципи. </w:t>
      </w:r>
      <w:r w:rsidRPr="009622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Във връзка с което и на основание ал. 4 от посочения член от Регламента, процедурите и финансираните по тях инвестиции/проекти, </w:t>
      </w:r>
      <w:r w:rsidR="00402ACA" w:rsidRPr="00402ACA">
        <w:rPr>
          <w:rFonts w:ascii="Times New Roman" w:hAnsi="Times New Roman"/>
          <w:sz w:val="24"/>
          <w:szCs w:val="24"/>
        </w:rPr>
        <w:t xml:space="preserve">предвидени по </w:t>
      </w:r>
      <w:r w:rsidRPr="009622AE">
        <w:rPr>
          <w:rFonts w:ascii="Times New Roman" w:hAnsi="Times New Roman"/>
          <w:sz w:val="24"/>
          <w:szCs w:val="24"/>
        </w:rPr>
        <w:t>Програма „Конкурентоспособност и иновации в предприятията“ 2021-2027</w:t>
      </w:r>
      <w:r w:rsidR="00402ACA" w:rsidRPr="00402ACA">
        <w:rPr>
          <w:rFonts w:ascii="Times New Roman" w:hAnsi="Times New Roman"/>
          <w:sz w:val="24"/>
          <w:szCs w:val="24"/>
        </w:rPr>
        <w:t xml:space="preserve">, следва да допринасят </w:t>
      </w:r>
      <w:r>
        <w:rPr>
          <w:rFonts w:ascii="Times New Roman" w:hAnsi="Times New Roman"/>
          <w:sz w:val="24"/>
          <w:szCs w:val="24"/>
        </w:rPr>
        <w:t xml:space="preserve">вкл. и </w:t>
      </w:r>
      <w:r w:rsidR="00402ACA" w:rsidRPr="00402ACA">
        <w:rPr>
          <w:rFonts w:ascii="Times New Roman" w:hAnsi="Times New Roman"/>
          <w:sz w:val="24"/>
          <w:szCs w:val="24"/>
        </w:rPr>
        <w:t xml:space="preserve">за </w:t>
      </w:r>
      <w:r w:rsidRPr="009622AE">
        <w:rPr>
          <w:rFonts w:ascii="Times New Roman" w:hAnsi="Times New Roman"/>
          <w:sz w:val="24"/>
          <w:szCs w:val="24"/>
        </w:rPr>
        <w:t>целта за насърчаване на устойчивото развитие, посочена в член 11 от ДФЕС</w:t>
      </w:r>
      <w:r>
        <w:rPr>
          <w:rFonts w:ascii="Times New Roman" w:hAnsi="Times New Roman"/>
          <w:sz w:val="24"/>
          <w:szCs w:val="24"/>
        </w:rPr>
        <w:t xml:space="preserve"> и съблюдаване на принципа за „</w:t>
      </w:r>
      <w:r w:rsidRPr="009622AE">
        <w:rPr>
          <w:rFonts w:ascii="Times New Roman" w:hAnsi="Times New Roman"/>
          <w:sz w:val="24"/>
          <w:szCs w:val="24"/>
        </w:rPr>
        <w:t>ненанасяне на значителни вреди</w:t>
      </w:r>
      <w:r>
        <w:rPr>
          <w:rFonts w:ascii="Times New Roman" w:hAnsi="Times New Roman"/>
          <w:sz w:val="24"/>
          <w:szCs w:val="24"/>
        </w:rPr>
        <w:t xml:space="preserve">“ </w:t>
      </w:r>
    </w:p>
    <w:p w14:paraId="225356F9" w14:textId="529D6C0E" w:rsidR="003A35BB" w:rsidRDefault="003A35BB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35BB">
        <w:rPr>
          <w:rFonts w:ascii="Times New Roman" w:hAnsi="Times New Roman"/>
          <w:sz w:val="24"/>
          <w:szCs w:val="24"/>
        </w:rPr>
        <w:t xml:space="preserve">За целите на Регламента принципът за </w:t>
      </w:r>
      <w:r>
        <w:rPr>
          <w:rFonts w:ascii="Times New Roman" w:hAnsi="Times New Roman"/>
          <w:sz w:val="24"/>
          <w:szCs w:val="24"/>
        </w:rPr>
        <w:t>„</w:t>
      </w:r>
      <w:r w:rsidRPr="003A35BB">
        <w:rPr>
          <w:rFonts w:ascii="Times New Roman" w:hAnsi="Times New Roman"/>
          <w:sz w:val="24"/>
          <w:szCs w:val="24"/>
        </w:rPr>
        <w:t>ненанасяне на значителни вреди</w:t>
      </w:r>
      <w:r w:rsidR="00A233EA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трябва да се тълкува по смисъла на чл</w:t>
      </w:r>
      <w:r>
        <w:rPr>
          <w:rFonts w:ascii="Times New Roman" w:hAnsi="Times New Roman"/>
          <w:sz w:val="24"/>
          <w:szCs w:val="24"/>
        </w:rPr>
        <w:t>.</w:t>
      </w:r>
      <w:r w:rsidRPr="003A35BB">
        <w:rPr>
          <w:rFonts w:ascii="Times New Roman" w:hAnsi="Times New Roman"/>
          <w:sz w:val="24"/>
          <w:szCs w:val="24"/>
        </w:rPr>
        <w:t xml:space="preserve"> 17 от Регламента за таксономията</w:t>
      </w:r>
      <w:r>
        <w:rPr>
          <w:rFonts w:ascii="Times New Roman" w:hAnsi="Times New Roman"/>
          <w:sz w:val="24"/>
          <w:szCs w:val="24"/>
        </w:rPr>
        <w:t>, в който</w:t>
      </w:r>
      <w:r w:rsidRPr="003A35BB">
        <w:rPr>
          <w:rFonts w:ascii="Times New Roman" w:hAnsi="Times New Roman"/>
          <w:sz w:val="24"/>
          <w:szCs w:val="24"/>
        </w:rPr>
        <w:t xml:space="preserve"> се определя какво</w:t>
      </w:r>
      <w:r w:rsidR="00397070">
        <w:rPr>
          <w:rFonts w:ascii="Times New Roman" w:hAnsi="Times New Roman"/>
          <w:sz w:val="24"/>
          <w:szCs w:val="24"/>
        </w:rPr>
        <w:t xml:space="preserve"> представлява „значителна вреда</w:t>
      </w:r>
      <w:r w:rsidR="00397070">
        <w:rPr>
          <w:rFonts w:ascii="Times New Roman" w:hAnsi="Times New Roman"/>
          <w:sz w:val="24"/>
          <w:szCs w:val="24"/>
          <w:lang w:val="en-US"/>
        </w:rPr>
        <w:t>”</w:t>
      </w:r>
      <w:r w:rsidRPr="003A35BB">
        <w:rPr>
          <w:rFonts w:ascii="Times New Roman" w:hAnsi="Times New Roman"/>
          <w:sz w:val="24"/>
          <w:szCs w:val="24"/>
        </w:rPr>
        <w:t xml:space="preserve"> за шестте екологични цели, обхванати </w:t>
      </w:r>
      <w:r w:rsidR="002262CD">
        <w:rPr>
          <w:rFonts w:ascii="Times New Roman" w:hAnsi="Times New Roman"/>
          <w:sz w:val="24"/>
          <w:szCs w:val="24"/>
        </w:rPr>
        <w:t>в него</w:t>
      </w:r>
      <w:r>
        <w:rPr>
          <w:rFonts w:ascii="Times New Roman" w:hAnsi="Times New Roman"/>
          <w:sz w:val="24"/>
          <w:szCs w:val="24"/>
        </w:rPr>
        <w:t xml:space="preserve">. </w:t>
      </w:r>
      <w:r w:rsidR="002262CD">
        <w:rPr>
          <w:rFonts w:ascii="Times New Roman" w:hAnsi="Times New Roman"/>
          <w:sz w:val="24"/>
          <w:szCs w:val="24"/>
        </w:rPr>
        <w:t xml:space="preserve">В тази връзка, </w:t>
      </w:r>
      <w:r w:rsidRPr="003A35BB">
        <w:rPr>
          <w:rFonts w:ascii="Times New Roman" w:hAnsi="Times New Roman"/>
          <w:sz w:val="24"/>
          <w:szCs w:val="24"/>
        </w:rPr>
        <w:t xml:space="preserve">като се отчита </w:t>
      </w:r>
      <w:r w:rsidR="002262CD">
        <w:rPr>
          <w:rFonts w:ascii="Times New Roman" w:hAnsi="Times New Roman"/>
          <w:sz w:val="24"/>
          <w:szCs w:val="24"/>
        </w:rPr>
        <w:t xml:space="preserve">целият </w:t>
      </w:r>
      <w:r w:rsidRPr="003A35BB">
        <w:rPr>
          <w:rFonts w:ascii="Times New Roman" w:hAnsi="Times New Roman"/>
          <w:sz w:val="24"/>
          <w:szCs w:val="24"/>
        </w:rPr>
        <w:t>жизнен цикъл на продуктите и услугите, предоставяни посредством дадена икономическа дейност</w:t>
      </w:r>
      <w:r w:rsidR="002262CD">
        <w:rPr>
          <w:rFonts w:ascii="Times New Roman" w:hAnsi="Times New Roman"/>
          <w:sz w:val="24"/>
          <w:szCs w:val="24"/>
        </w:rPr>
        <w:t xml:space="preserve">, </w:t>
      </w:r>
      <w:r w:rsidRPr="003A35BB">
        <w:rPr>
          <w:rFonts w:ascii="Times New Roman" w:hAnsi="Times New Roman"/>
          <w:sz w:val="24"/>
          <w:szCs w:val="24"/>
        </w:rPr>
        <w:t>се приема, че дейност</w:t>
      </w:r>
      <w:r w:rsidR="00A721A0">
        <w:rPr>
          <w:rFonts w:ascii="Times New Roman" w:hAnsi="Times New Roman"/>
          <w:sz w:val="24"/>
          <w:szCs w:val="24"/>
        </w:rPr>
        <w:t>та</w:t>
      </w:r>
      <w:r w:rsidRPr="003A35BB">
        <w:rPr>
          <w:rFonts w:ascii="Times New Roman" w:hAnsi="Times New Roman"/>
          <w:sz w:val="24"/>
          <w:szCs w:val="24"/>
        </w:rPr>
        <w:t xml:space="preserve"> нанася значителни вреди</w:t>
      </w:r>
      <w:r w:rsidR="00A721A0" w:rsidRPr="00A721A0">
        <w:rPr>
          <w:rFonts w:ascii="Times New Roman" w:hAnsi="Times New Roman"/>
          <w:sz w:val="24"/>
          <w:szCs w:val="24"/>
        </w:rPr>
        <w:t xml:space="preserve"> </w:t>
      </w:r>
      <w:r w:rsidR="00A721A0">
        <w:rPr>
          <w:rFonts w:ascii="Times New Roman" w:hAnsi="Times New Roman"/>
          <w:sz w:val="24"/>
          <w:szCs w:val="24"/>
        </w:rPr>
        <w:t xml:space="preserve">за някой от </w:t>
      </w:r>
      <w:r w:rsidR="00A721A0" w:rsidRPr="003A35BB">
        <w:rPr>
          <w:rFonts w:ascii="Times New Roman" w:hAnsi="Times New Roman"/>
          <w:sz w:val="24"/>
          <w:szCs w:val="24"/>
        </w:rPr>
        <w:t>шестте екологични цели</w:t>
      </w:r>
      <w:r w:rsidR="002262CD" w:rsidRPr="006564B8">
        <w:rPr>
          <w:rFonts w:ascii="Times New Roman" w:hAnsi="Times New Roman"/>
          <w:sz w:val="24"/>
          <w:szCs w:val="24"/>
        </w:rPr>
        <w:t xml:space="preserve">, и съответно 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НЕ е налице спазването на принципа за </w:t>
      </w:r>
      <w:r w:rsidR="00EA0271">
        <w:rPr>
          <w:rFonts w:ascii="Times New Roman" w:hAnsi="Times New Roman"/>
          <w:b/>
          <w:sz w:val="24"/>
          <w:szCs w:val="24"/>
        </w:rPr>
        <w:t>„ненанасяне на значителни вреди</w:t>
      </w:r>
      <w:r w:rsidR="00EA0271">
        <w:rPr>
          <w:rFonts w:ascii="Times New Roman" w:hAnsi="Times New Roman"/>
          <w:b/>
          <w:sz w:val="24"/>
          <w:szCs w:val="24"/>
          <w:lang w:val="en-US"/>
        </w:rPr>
        <w:t>”</w:t>
      </w:r>
      <w:r w:rsidR="002262CD" w:rsidRPr="006564B8">
        <w:rPr>
          <w:rFonts w:ascii="Times New Roman" w:hAnsi="Times New Roman"/>
          <w:sz w:val="24"/>
          <w:szCs w:val="24"/>
        </w:rPr>
        <w:t>, ако</w:t>
      </w:r>
      <w:r w:rsidR="002262CD" w:rsidRPr="00402ACA">
        <w:rPr>
          <w:rFonts w:ascii="Times New Roman" w:hAnsi="Times New Roman"/>
          <w:sz w:val="24"/>
          <w:szCs w:val="24"/>
        </w:rPr>
        <w:t xml:space="preserve"> </w:t>
      </w:r>
      <w:r w:rsidRPr="003A35BB">
        <w:rPr>
          <w:rFonts w:ascii="Times New Roman" w:hAnsi="Times New Roman"/>
          <w:sz w:val="24"/>
          <w:szCs w:val="24"/>
        </w:rPr>
        <w:t>при:</w:t>
      </w:r>
    </w:p>
    <w:p w14:paraId="723C53D7" w14:textId="77777777" w:rsidR="002262CD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1) смекчаването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на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значителни емисии на парникови газове;</w:t>
      </w:r>
    </w:p>
    <w:p w14:paraId="0F694097" w14:textId="77777777" w:rsidR="006564B8" w:rsidRDefault="002262CD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2) адаптирането</w:t>
      </w:r>
      <w:r w:rsidRPr="002262CD">
        <w:rPr>
          <w:rFonts w:ascii="Times New Roman" w:hAnsi="Times New Roman"/>
          <w:b/>
          <w:sz w:val="24"/>
          <w:szCs w:val="24"/>
        </w:rPr>
        <w:t xml:space="preserve"> към изменението на климата</w:t>
      </w:r>
      <w:r w:rsidRPr="002262CD">
        <w:rPr>
          <w:rFonts w:ascii="Times New Roman" w:hAnsi="Times New Roman"/>
          <w:sz w:val="24"/>
          <w:szCs w:val="24"/>
        </w:rPr>
        <w:t>, когато тази дейност води до увеличаване на неблагоприятното въздействие на настоящия климат и на очаквания бъдещ климат върху самата дейност, или върху населението, природата или активите;</w:t>
      </w:r>
    </w:p>
    <w:p w14:paraId="53DFA078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3</w:t>
      </w:r>
      <w:r w:rsidR="002262CD" w:rsidRPr="006564B8">
        <w:rPr>
          <w:rFonts w:ascii="Times New Roman" w:hAnsi="Times New Roman"/>
          <w:b/>
          <w:sz w:val="24"/>
          <w:szCs w:val="24"/>
        </w:rPr>
        <w:t>) устойчивото използване и опазването на водните и морските ресурси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влошава:</w:t>
      </w:r>
    </w:p>
    <w:p w14:paraId="451BFD9A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състояние или добрия екологичен потенциал на водните обекти, включително на п</w:t>
      </w:r>
      <w:r w:rsidR="00A62A1B">
        <w:rPr>
          <w:rFonts w:ascii="Times New Roman" w:hAnsi="Times New Roman"/>
          <w:sz w:val="24"/>
          <w:szCs w:val="24"/>
        </w:rPr>
        <w:t>овърхностните и подземните води;</w:t>
      </w:r>
      <w:r w:rsidR="002262CD" w:rsidRPr="002262CD">
        <w:rPr>
          <w:rFonts w:ascii="Times New Roman" w:hAnsi="Times New Roman"/>
          <w:sz w:val="24"/>
          <w:szCs w:val="24"/>
        </w:rPr>
        <w:t xml:space="preserve"> или</w:t>
      </w:r>
    </w:p>
    <w:p w14:paraId="5DDCC6E6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доброто екологично състояние на морските води;</w:t>
      </w:r>
    </w:p>
    <w:p w14:paraId="79C74A1B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4)</w:t>
      </w:r>
      <w:r w:rsidR="002262CD" w:rsidRPr="006564B8">
        <w:rPr>
          <w:rFonts w:ascii="Times New Roman" w:hAnsi="Times New Roman"/>
          <w:b/>
          <w:sz w:val="24"/>
          <w:szCs w:val="24"/>
        </w:rPr>
        <w:t xml:space="preserve"> кръговата икономика</w:t>
      </w:r>
      <w:r w:rsidR="002262CD" w:rsidRPr="002262CD">
        <w:rPr>
          <w:rFonts w:ascii="Times New Roman" w:hAnsi="Times New Roman"/>
          <w:sz w:val="24"/>
          <w:szCs w:val="24"/>
        </w:rPr>
        <w:t xml:space="preserve">, </w:t>
      </w:r>
      <w:r w:rsidR="002262CD" w:rsidRPr="006564B8">
        <w:rPr>
          <w:rFonts w:ascii="Times New Roman" w:hAnsi="Times New Roman"/>
          <w:b/>
          <w:sz w:val="24"/>
          <w:szCs w:val="24"/>
        </w:rPr>
        <w:t>включително предотвратяването на образуването на отпадъци и тяхното рециклиране</w:t>
      </w:r>
      <w:r w:rsidR="002262CD" w:rsidRPr="002262CD">
        <w:rPr>
          <w:rFonts w:ascii="Times New Roman" w:hAnsi="Times New Roman"/>
          <w:sz w:val="24"/>
          <w:szCs w:val="24"/>
        </w:rPr>
        <w:t>, когато:</w:t>
      </w:r>
    </w:p>
    <w:p w14:paraId="6D72E4DE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значителна неефективност при използването на материали или при прякото или непряко използване на природни ресурси като </w:t>
      </w:r>
      <w:proofErr w:type="spellStart"/>
      <w:r w:rsidR="002262CD" w:rsidRPr="002262CD">
        <w:rPr>
          <w:rFonts w:ascii="Times New Roman" w:hAnsi="Times New Roman"/>
          <w:sz w:val="24"/>
          <w:szCs w:val="24"/>
        </w:rPr>
        <w:t>невъзобновяеми</w:t>
      </w:r>
      <w:proofErr w:type="spellEnd"/>
      <w:r w:rsidR="002262CD" w:rsidRPr="002262CD">
        <w:rPr>
          <w:rFonts w:ascii="Times New Roman" w:hAnsi="Times New Roman"/>
          <w:sz w:val="24"/>
          <w:szCs w:val="24"/>
        </w:rPr>
        <w:t xml:space="preserve"> източници на енергия, суровини, вода и земя, на един или повече етапи от жизнения цикъл на продуктите, включително по отношение на трайността и на възможностите за поправка, осъвременяването, повторната употреба или рециклирането на продуктите;</w:t>
      </w:r>
    </w:p>
    <w:p w14:paraId="6BC30A9D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тази дейност води до значително увеличаване на образуването, изгарянето или обезвреждането на отпадъци, с изключение на изгарянето на </w:t>
      </w:r>
      <w:proofErr w:type="spellStart"/>
      <w:r w:rsidR="002262CD" w:rsidRPr="002262CD">
        <w:rPr>
          <w:rFonts w:ascii="Times New Roman" w:hAnsi="Times New Roman"/>
          <w:sz w:val="24"/>
          <w:szCs w:val="24"/>
        </w:rPr>
        <w:t>нерециклируеми</w:t>
      </w:r>
      <w:proofErr w:type="spellEnd"/>
      <w:r w:rsidR="002262CD" w:rsidRPr="002262CD">
        <w:rPr>
          <w:rFonts w:ascii="Times New Roman" w:hAnsi="Times New Roman"/>
          <w:sz w:val="24"/>
          <w:szCs w:val="24"/>
        </w:rPr>
        <w:t xml:space="preserve"> опасни отпадъци; или</w:t>
      </w:r>
    </w:p>
    <w:p w14:paraId="347B0D84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дългосрочното обезвреждане на отпадъци може да причини значителни и дългосрочни вреди на околната среда;</w:t>
      </w:r>
    </w:p>
    <w:p w14:paraId="6FC24AC1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5</w:t>
      </w:r>
      <w:r w:rsidR="002262CD" w:rsidRPr="006564B8">
        <w:rPr>
          <w:rFonts w:ascii="Times New Roman" w:hAnsi="Times New Roman"/>
          <w:b/>
          <w:sz w:val="24"/>
          <w:szCs w:val="24"/>
        </w:rPr>
        <w:t>) предотвратяването и контрола на замърсяването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 води до значително увеличение на емисиите на замърсители във въздуха, водата или почвата в сравнение с положението преди започването на дейността; или</w:t>
      </w:r>
    </w:p>
    <w:p w14:paraId="0BBACB1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64B8">
        <w:rPr>
          <w:rFonts w:ascii="Times New Roman" w:hAnsi="Times New Roman"/>
          <w:b/>
          <w:sz w:val="24"/>
          <w:szCs w:val="24"/>
        </w:rPr>
        <w:t>6</w:t>
      </w:r>
      <w:r w:rsidR="002262CD" w:rsidRPr="006564B8">
        <w:rPr>
          <w:rFonts w:ascii="Times New Roman" w:hAnsi="Times New Roman"/>
          <w:b/>
          <w:sz w:val="24"/>
          <w:szCs w:val="24"/>
        </w:rPr>
        <w:t>) защитата и възстановяването на биологичното разнообразие и екосистемите</w:t>
      </w:r>
      <w:r w:rsidR="002262CD" w:rsidRPr="002262CD">
        <w:rPr>
          <w:rFonts w:ascii="Times New Roman" w:hAnsi="Times New Roman"/>
          <w:sz w:val="24"/>
          <w:szCs w:val="24"/>
        </w:rPr>
        <w:t>, когато тази дейност:</w:t>
      </w:r>
    </w:p>
    <w:p w14:paraId="180E30A9" w14:textId="77777777" w:rsidR="006564B8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в значителна степен доброто състояние и устойчивостта на екосистемите; или</w:t>
      </w:r>
    </w:p>
    <w:p w14:paraId="736D8E2C" w14:textId="77777777" w:rsidR="002262CD" w:rsidRDefault="006564B8" w:rsidP="00E44CEF">
      <w:pPr>
        <w:spacing w:after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262CD" w:rsidRPr="002262CD">
        <w:rPr>
          <w:rFonts w:ascii="Times New Roman" w:hAnsi="Times New Roman"/>
          <w:sz w:val="24"/>
          <w:szCs w:val="24"/>
        </w:rPr>
        <w:t xml:space="preserve"> влошава природозащитния статус на местообитанията и видовете, включително тези от интерес за Съюза.</w:t>
      </w:r>
    </w:p>
    <w:p w14:paraId="4AA879D2" w14:textId="66EFC22E" w:rsidR="00DE6316" w:rsidRPr="006B43D7" w:rsidRDefault="009B2846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Допълнителна информация относно </w:t>
      </w:r>
      <w:r w:rsidRPr="009B2846">
        <w:rPr>
          <w:rFonts w:ascii="Times New Roman" w:hAnsi="Times New Roman"/>
          <w:sz w:val="24"/>
          <w:szCs w:val="24"/>
        </w:rPr>
        <w:t>прилага</w:t>
      </w:r>
      <w:r>
        <w:rPr>
          <w:rFonts w:ascii="Times New Roman" w:hAnsi="Times New Roman"/>
          <w:sz w:val="24"/>
          <w:szCs w:val="24"/>
        </w:rPr>
        <w:t>нето</w:t>
      </w:r>
      <w:r w:rsidR="00707B43">
        <w:rPr>
          <w:rFonts w:ascii="Times New Roman" w:hAnsi="Times New Roman"/>
          <w:sz w:val="24"/>
          <w:szCs w:val="24"/>
        </w:rPr>
        <w:t xml:space="preserve"> на</w:t>
      </w:r>
      <w:r w:rsidR="00C47C4D">
        <w:rPr>
          <w:rFonts w:ascii="Times New Roman" w:hAnsi="Times New Roman"/>
          <w:sz w:val="24"/>
          <w:szCs w:val="24"/>
        </w:rPr>
        <w:t xml:space="preserve"> </w:t>
      </w:r>
      <w:r w:rsidRPr="009B2846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>а</w:t>
      </w:r>
      <w:r w:rsidRPr="009B2846">
        <w:rPr>
          <w:rFonts w:ascii="Times New Roman" w:hAnsi="Times New Roman"/>
          <w:sz w:val="24"/>
          <w:szCs w:val="24"/>
        </w:rPr>
        <w:t xml:space="preserve"> за </w:t>
      </w:r>
      <w:r w:rsidR="00A05ADF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>
        <w:rPr>
          <w:rFonts w:ascii="Times New Roman" w:hAnsi="Times New Roman"/>
          <w:sz w:val="24"/>
          <w:szCs w:val="24"/>
          <w:lang w:val="en-US"/>
        </w:rPr>
        <w:t>”</w:t>
      </w:r>
      <w:r w:rsidR="00A95615">
        <w:rPr>
          <w:rFonts w:ascii="Times New Roman" w:hAnsi="Times New Roman"/>
          <w:sz w:val="24"/>
          <w:szCs w:val="24"/>
        </w:rPr>
        <w:t xml:space="preserve">, </w:t>
      </w:r>
      <w:r w:rsidR="00707B43">
        <w:rPr>
          <w:rFonts w:ascii="Times New Roman" w:hAnsi="Times New Roman"/>
          <w:sz w:val="24"/>
          <w:szCs w:val="24"/>
        </w:rPr>
        <w:t xml:space="preserve">може да бъде намерена в </w:t>
      </w:r>
      <w:r w:rsidR="00707B43" w:rsidRPr="00402ACA">
        <w:rPr>
          <w:rFonts w:ascii="Times New Roman" w:hAnsi="Times New Roman"/>
          <w:sz w:val="24"/>
          <w:szCs w:val="24"/>
        </w:rPr>
        <w:t>Регламент</w:t>
      </w:r>
      <w:r w:rsidR="00707B43">
        <w:rPr>
          <w:rFonts w:ascii="Times New Roman" w:hAnsi="Times New Roman"/>
          <w:sz w:val="24"/>
          <w:szCs w:val="24"/>
        </w:rPr>
        <w:t>а</w:t>
      </w:r>
      <w:r w:rsidR="00707B43" w:rsidRPr="00402ACA">
        <w:rPr>
          <w:rFonts w:ascii="Times New Roman" w:hAnsi="Times New Roman"/>
          <w:sz w:val="24"/>
          <w:szCs w:val="24"/>
        </w:rPr>
        <w:t xml:space="preserve"> за таксономия</w:t>
      </w:r>
      <w:r w:rsidR="00707B43">
        <w:rPr>
          <w:rFonts w:ascii="Times New Roman" w:hAnsi="Times New Roman"/>
          <w:sz w:val="24"/>
          <w:szCs w:val="24"/>
        </w:rPr>
        <w:t xml:space="preserve">та </w:t>
      </w:r>
      <w:r w:rsidR="00707B43" w:rsidRPr="00A82A33">
        <w:rPr>
          <w:rFonts w:ascii="Times New Roman" w:hAnsi="Times New Roman"/>
          <w:sz w:val="24"/>
          <w:szCs w:val="24"/>
        </w:rPr>
        <w:t>и</w:t>
      </w:r>
      <w:r w:rsidR="00A95615" w:rsidRPr="00A82A33">
        <w:rPr>
          <w:rFonts w:ascii="Times New Roman" w:hAnsi="Times New Roman"/>
          <w:sz w:val="24"/>
          <w:szCs w:val="24"/>
        </w:rPr>
        <w:t xml:space="preserve"> в Известие на Комисията – „Технически насоки за прилагането на принципа за </w:t>
      </w:r>
      <w:r w:rsidR="00A05ADF" w:rsidRPr="00A82A33">
        <w:rPr>
          <w:rFonts w:ascii="Times New Roman" w:hAnsi="Times New Roman"/>
          <w:sz w:val="24"/>
          <w:szCs w:val="24"/>
        </w:rPr>
        <w:t>„ненанасяне на значителни вреди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A95615" w:rsidRPr="00A82A33">
        <w:rPr>
          <w:rFonts w:ascii="Times New Roman" w:hAnsi="Times New Roman"/>
          <w:sz w:val="24"/>
          <w:szCs w:val="24"/>
        </w:rPr>
        <w:t xml:space="preserve"> съгласно Регламента за Механизма за възстановяване и устойчивост (2021/C58/01)</w:t>
      </w:r>
      <w:r w:rsidR="00A05ADF" w:rsidRPr="00A82A33">
        <w:rPr>
          <w:rFonts w:ascii="Times New Roman" w:hAnsi="Times New Roman"/>
          <w:sz w:val="24"/>
          <w:szCs w:val="24"/>
          <w:lang w:val="en-US"/>
        </w:rPr>
        <w:t>”</w:t>
      </w:r>
      <w:r w:rsidR="00707B43" w:rsidRPr="00A82A33">
        <w:rPr>
          <w:rFonts w:ascii="Times New Roman" w:hAnsi="Times New Roman"/>
          <w:sz w:val="24"/>
          <w:szCs w:val="24"/>
        </w:rPr>
        <w:t xml:space="preserve">, както и </w:t>
      </w:r>
      <w:r w:rsidR="00C47C4D" w:rsidRPr="00A82A33">
        <w:rPr>
          <w:rFonts w:ascii="Times New Roman" w:hAnsi="Times New Roman"/>
          <w:sz w:val="24"/>
          <w:szCs w:val="24"/>
        </w:rPr>
        <w:t xml:space="preserve">в </w:t>
      </w:r>
      <w:r w:rsidR="00707B43" w:rsidRPr="00A82A33">
        <w:rPr>
          <w:rFonts w:ascii="Times New Roman" w:hAnsi="Times New Roman"/>
          <w:sz w:val="24"/>
          <w:szCs w:val="24"/>
        </w:rPr>
        <w:t>свързаните с тях документи</w:t>
      </w:r>
      <w:r w:rsidR="00A95615" w:rsidRPr="00A82A33">
        <w:rPr>
          <w:rFonts w:ascii="Times New Roman" w:hAnsi="Times New Roman"/>
          <w:sz w:val="24"/>
          <w:szCs w:val="24"/>
        </w:rPr>
        <w:t>.</w:t>
      </w:r>
    </w:p>
    <w:p w14:paraId="3C56463B" w14:textId="77777777" w:rsidR="009A0149" w:rsidRDefault="009A0149" w:rsidP="00DE6316">
      <w:pPr>
        <w:pStyle w:val="ListParagraph"/>
        <w:spacing w:after="12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9A0149" w:rsidSect="007311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1E3B1" w14:textId="77777777" w:rsidR="005C09BA" w:rsidRDefault="005C09BA" w:rsidP="00402ACA">
      <w:pPr>
        <w:spacing w:after="0" w:line="240" w:lineRule="auto"/>
      </w:pPr>
      <w:r>
        <w:separator/>
      </w:r>
    </w:p>
  </w:endnote>
  <w:endnote w:type="continuationSeparator" w:id="0">
    <w:p w14:paraId="016FDF9C" w14:textId="77777777" w:rsidR="005C09BA" w:rsidRDefault="005C09BA" w:rsidP="0040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FE127" w14:textId="77777777" w:rsidR="00765138" w:rsidRDefault="007651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18"/>
        <w:szCs w:val="18"/>
      </w:rPr>
      <w:id w:val="7523922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82974D" w14:textId="79C9A561" w:rsidR="00991CB4" w:rsidRPr="0084503C" w:rsidRDefault="006C46DB">
        <w:pPr>
          <w:pStyle w:val="Footer"/>
          <w:jc w:val="right"/>
          <w:rPr>
            <w:rFonts w:ascii="Times New Roman" w:hAnsi="Times New Roman"/>
            <w:sz w:val="18"/>
            <w:szCs w:val="18"/>
          </w:rPr>
        </w:pPr>
        <w:r w:rsidRPr="0084503C">
          <w:rPr>
            <w:rFonts w:ascii="Times New Roman" w:hAnsi="Times New Roman"/>
            <w:sz w:val="18"/>
            <w:szCs w:val="18"/>
          </w:rPr>
          <w:fldChar w:fldCharType="begin"/>
        </w:r>
        <w:r w:rsidR="00991CB4" w:rsidRPr="0084503C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84503C">
          <w:rPr>
            <w:rFonts w:ascii="Times New Roman" w:hAnsi="Times New Roman"/>
            <w:sz w:val="18"/>
            <w:szCs w:val="18"/>
          </w:rPr>
          <w:fldChar w:fldCharType="separate"/>
        </w:r>
        <w:r w:rsidR="007F44B9">
          <w:rPr>
            <w:rFonts w:ascii="Times New Roman" w:hAnsi="Times New Roman"/>
            <w:noProof/>
            <w:sz w:val="18"/>
            <w:szCs w:val="18"/>
          </w:rPr>
          <w:t>2</w:t>
        </w:r>
        <w:r w:rsidRPr="0084503C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  <w:p w14:paraId="3BF3566A" w14:textId="6A2FF57D" w:rsidR="008B1316" w:rsidRPr="0084503C" w:rsidRDefault="00B76A59" w:rsidP="0084503C">
    <w:pPr>
      <w:pStyle w:val="Footer"/>
      <w:jc w:val="center"/>
      <w:rPr>
        <w:rFonts w:ascii="Times New Roman" w:hAnsi="Times New Roman"/>
        <w:sz w:val="18"/>
        <w:szCs w:val="18"/>
      </w:rPr>
    </w:pPr>
    <w:r w:rsidRPr="00B76A59">
      <w:rPr>
        <w:rFonts w:ascii="Times New Roman" w:hAnsi="Times New Roman"/>
        <w:b/>
        <w:sz w:val="18"/>
        <w:szCs w:val="18"/>
      </w:rPr>
      <w:t>BG16RFPR002-1.0</w:t>
    </w:r>
    <w:r w:rsidRPr="00B76A59">
      <w:rPr>
        <w:rFonts w:ascii="Times New Roman" w:hAnsi="Times New Roman"/>
        <w:b/>
        <w:sz w:val="18"/>
        <w:szCs w:val="18"/>
        <w:lang w:val="en-US"/>
      </w:rPr>
      <w:t>10</w:t>
    </w:r>
    <w:r w:rsidRPr="00B76A59">
      <w:rPr>
        <w:rFonts w:ascii="Times New Roman" w:hAnsi="Times New Roman"/>
        <w:b/>
        <w:sz w:val="18"/>
        <w:szCs w:val="18"/>
      </w:rPr>
      <w:t xml:space="preserve"> „Зелени и цифрови партньорства за интелигентна трансформация“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DA514" w14:textId="77777777" w:rsidR="00765138" w:rsidRDefault="007651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84AEFD" w14:textId="77777777" w:rsidR="005C09BA" w:rsidRDefault="005C09BA" w:rsidP="00402ACA">
      <w:pPr>
        <w:spacing w:after="0" w:line="240" w:lineRule="auto"/>
      </w:pPr>
      <w:r>
        <w:separator/>
      </w:r>
    </w:p>
  </w:footnote>
  <w:footnote w:type="continuationSeparator" w:id="0">
    <w:p w14:paraId="3A5CB355" w14:textId="77777777" w:rsidR="005C09BA" w:rsidRDefault="005C09BA" w:rsidP="00402A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42F2FA" w14:textId="77777777" w:rsidR="00765138" w:rsidRDefault="007651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DCC3" w14:textId="4F981186" w:rsidR="00402ACA" w:rsidRDefault="00522F04" w:rsidP="00522F04">
    <w:pPr>
      <w:pStyle w:val="Header"/>
      <w:tabs>
        <w:tab w:val="clear" w:pos="4536"/>
      </w:tabs>
    </w:pPr>
    <w:r w:rsidRPr="00522F04">
      <w:rPr>
        <w:rFonts w:ascii="Times New Roman" w:eastAsia="Times New Roman" w:hAnsi="Times New Roman"/>
        <w:i/>
        <w:noProof/>
        <w:sz w:val="24"/>
        <w:szCs w:val="24"/>
        <w:lang w:eastAsia="bg-BG"/>
      </w:rPr>
      <w:drawing>
        <wp:inline distT="0" distB="0" distL="0" distR="0" wp14:anchorId="17E962D7" wp14:editId="6F818B20">
          <wp:extent cx="2009775" cy="46609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/>
        <w:i/>
        <w:noProof/>
        <w:sz w:val="24"/>
        <w:szCs w:val="24"/>
        <w:lang w:eastAsia="bg-BG"/>
      </w:rPr>
      <w:t xml:space="preserve">                                      </w:t>
    </w:r>
    <w:r w:rsidR="00581A2A">
      <w:rPr>
        <w:noProof/>
        <w:lang w:eastAsia="bg-BG"/>
      </w:rPr>
      <w:drawing>
        <wp:inline distT="0" distB="0" distL="0" distR="0" wp14:anchorId="6BCD5AC0" wp14:editId="345F0F55">
          <wp:extent cx="2266950" cy="64370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0231" cy="6446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711542" w14:textId="77777777" w:rsidR="00765138" w:rsidRDefault="007651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170A8"/>
    <w:multiLevelType w:val="hybridMultilevel"/>
    <w:tmpl w:val="60227B0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B54D1"/>
    <w:multiLevelType w:val="hybridMultilevel"/>
    <w:tmpl w:val="ACCA62C2"/>
    <w:lvl w:ilvl="0" w:tplc="EBA00D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1579F8"/>
    <w:multiLevelType w:val="hybridMultilevel"/>
    <w:tmpl w:val="24A651B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ACA"/>
    <w:rsid w:val="00052C76"/>
    <w:rsid w:val="00067D0A"/>
    <w:rsid w:val="000A6D9B"/>
    <w:rsid w:val="000A7D1B"/>
    <w:rsid w:val="000B6072"/>
    <w:rsid w:val="000C72E1"/>
    <w:rsid w:val="000F4DE9"/>
    <w:rsid w:val="00112ACA"/>
    <w:rsid w:val="001C4400"/>
    <w:rsid w:val="002262CD"/>
    <w:rsid w:val="0026228E"/>
    <w:rsid w:val="002665DE"/>
    <w:rsid w:val="002D3045"/>
    <w:rsid w:val="0033559F"/>
    <w:rsid w:val="0035732F"/>
    <w:rsid w:val="00392C0D"/>
    <w:rsid w:val="00397070"/>
    <w:rsid w:val="003A35BB"/>
    <w:rsid w:val="003C05E1"/>
    <w:rsid w:val="003C31CA"/>
    <w:rsid w:val="003C4032"/>
    <w:rsid w:val="003D1FDC"/>
    <w:rsid w:val="003E07BC"/>
    <w:rsid w:val="003E2AA6"/>
    <w:rsid w:val="003E4A81"/>
    <w:rsid w:val="003F11B3"/>
    <w:rsid w:val="003F127D"/>
    <w:rsid w:val="00402ACA"/>
    <w:rsid w:val="0040632C"/>
    <w:rsid w:val="0040728E"/>
    <w:rsid w:val="00410461"/>
    <w:rsid w:val="0042512A"/>
    <w:rsid w:val="00454C6D"/>
    <w:rsid w:val="00456C38"/>
    <w:rsid w:val="004613D2"/>
    <w:rsid w:val="00487A24"/>
    <w:rsid w:val="00493BA5"/>
    <w:rsid w:val="004D78D8"/>
    <w:rsid w:val="00522F04"/>
    <w:rsid w:val="00541617"/>
    <w:rsid w:val="00581A2A"/>
    <w:rsid w:val="005A2D63"/>
    <w:rsid w:val="005C09BA"/>
    <w:rsid w:val="005C6AC1"/>
    <w:rsid w:val="005F04C4"/>
    <w:rsid w:val="00607753"/>
    <w:rsid w:val="00622EF3"/>
    <w:rsid w:val="006340AF"/>
    <w:rsid w:val="00645185"/>
    <w:rsid w:val="006564B8"/>
    <w:rsid w:val="00661B04"/>
    <w:rsid w:val="00691015"/>
    <w:rsid w:val="006A535F"/>
    <w:rsid w:val="006A54F4"/>
    <w:rsid w:val="006B43D7"/>
    <w:rsid w:val="006C46DB"/>
    <w:rsid w:val="006E063B"/>
    <w:rsid w:val="00707B43"/>
    <w:rsid w:val="007159A1"/>
    <w:rsid w:val="007311CC"/>
    <w:rsid w:val="00734A59"/>
    <w:rsid w:val="00763DB7"/>
    <w:rsid w:val="00765138"/>
    <w:rsid w:val="00791E18"/>
    <w:rsid w:val="007F019E"/>
    <w:rsid w:val="007F44B9"/>
    <w:rsid w:val="008137F7"/>
    <w:rsid w:val="00816DDA"/>
    <w:rsid w:val="00836339"/>
    <w:rsid w:val="0084503C"/>
    <w:rsid w:val="00851621"/>
    <w:rsid w:val="008652E5"/>
    <w:rsid w:val="008A2B53"/>
    <w:rsid w:val="008B1316"/>
    <w:rsid w:val="008D4237"/>
    <w:rsid w:val="009622AE"/>
    <w:rsid w:val="009650AE"/>
    <w:rsid w:val="00971248"/>
    <w:rsid w:val="0098334F"/>
    <w:rsid w:val="00984A52"/>
    <w:rsid w:val="00991CB4"/>
    <w:rsid w:val="0099667C"/>
    <w:rsid w:val="009A0149"/>
    <w:rsid w:val="009B2846"/>
    <w:rsid w:val="009C5EB8"/>
    <w:rsid w:val="009D4213"/>
    <w:rsid w:val="009D49EC"/>
    <w:rsid w:val="00A049DA"/>
    <w:rsid w:val="00A05ADF"/>
    <w:rsid w:val="00A233EA"/>
    <w:rsid w:val="00A2514B"/>
    <w:rsid w:val="00A62A1B"/>
    <w:rsid w:val="00A721A0"/>
    <w:rsid w:val="00A81893"/>
    <w:rsid w:val="00A82A33"/>
    <w:rsid w:val="00A94C80"/>
    <w:rsid w:val="00A95615"/>
    <w:rsid w:val="00AA22E0"/>
    <w:rsid w:val="00AB368B"/>
    <w:rsid w:val="00AD22F2"/>
    <w:rsid w:val="00AE7396"/>
    <w:rsid w:val="00B02714"/>
    <w:rsid w:val="00B035FE"/>
    <w:rsid w:val="00B16862"/>
    <w:rsid w:val="00B175A1"/>
    <w:rsid w:val="00B4545E"/>
    <w:rsid w:val="00B76A59"/>
    <w:rsid w:val="00B9758F"/>
    <w:rsid w:val="00C13066"/>
    <w:rsid w:val="00C161DD"/>
    <w:rsid w:val="00C2759F"/>
    <w:rsid w:val="00C47C4D"/>
    <w:rsid w:val="00C5662F"/>
    <w:rsid w:val="00C63107"/>
    <w:rsid w:val="00CA1872"/>
    <w:rsid w:val="00CA50C2"/>
    <w:rsid w:val="00CA7836"/>
    <w:rsid w:val="00CD46C5"/>
    <w:rsid w:val="00CE4009"/>
    <w:rsid w:val="00D40F6F"/>
    <w:rsid w:val="00D43F14"/>
    <w:rsid w:val="00D551E4"/>
    <w:rsid w:val="00DE6316"/>
    <w:rsid w:val="00E066E6"/>
    <w:rsid w:val="00E12556"/>
    <w:rsid w:val="00E22914"/>
    <w:rsid w:val="00E44CEF"/>
    <w:rsid w:val="00E530D5"/>
    <w:rsid w:val="00E80277"/>
    <w:rsid w:val="00E91B13"/>
    <w:rsid w:val="00EA0271"/>
    <w:rsid w:val="00EA40C7"/>
    <w:rsid w:val="00EC48FC"/>
    <w:rsid w:val="00EF6A85"/>
    <w:rsid w:val="00F12A1D"/>
    <w:rsid w:val="00F150D2"/>
    <w:rsid w:val="00F22D12"/>
    <w:rsid w:val="00F34F47"/>
    <w:rsid w:val="00F3655F"/>
    <w:rsid w:val="00F4459A"/>
    <w:rsid w:val="00F531A1"/>
    <w:rsid w:val="00F53AD0"/>
    <w:rsid w:val="00FC0AF4"/>
    <w:rsid w:val="00FE6133"/>
    <w:rsid w:val="00FE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67DB62"/>
  <w15:docId w15:val="{C9AD29C2-E400-44E7-ACFE-ECCB21D6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ACA"/>
    <w:rPr>
      <w:rFonts w:ascii="Arial" w:hAnsi="Arial" w:cs="Times New Roman"/>
      <w:sz w:val="20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2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2A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2ACA"/>
    <w:rPr>
      <w:rFonts w:ascii="Arial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02AC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AC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CA"/>
    <w:rPr>
      <w:rFonts w:ascii="Arial" w:hAnsi="Arial" w:cs="Times New Roman"/>
      <w:sz w:val="20"/>
      <w:szCs w:val="16"/>
    </w:rPr>
  </w:style>
  <w:style w:type="paragraph" w:styleId="Footer">
    <w:name w:val="footer"/>
    <w:basedOn w:val="Normal"/>
    <w:link w:val="FooterChar"/>
    <w:uiPriority w:val="99"/>
    <w:unhideWhenUsed/>
    <w:rsid w:val="00402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CA"/>
    <w:rPr>
      <w:rFonts w:ascii="Arial" w:hAnsi="Arial" w:cs="Times New Roman"/>
      <w:sz w:val="20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3C31CA"/>
    <w:pPr>
      <w:spacing w:after="0" w:line="240" w:lineRule="auto"/>
    </w:pPr>
    <w:rPr>
      <w:rFonts w:ascii="Calibri" w:eastAsia="Calibri" w:hAnsi="Calibri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3C31C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qFormat/>
    <w:rsid w:val="003C31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D0"/>
    <w:rPr>
      <w:rFonts w:ascii="Arial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3C40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9622AE"/>
    <w:pPr>
      <w:spacing w:after="0" w:line="240" w:lineRule="auto"/>
    </w:pPr>
    <w:rPr>
      <w:rFonts w:ascii="Arial" w:hAnsi="Arial" w:cs="Times New Roman"/>
      <w:sz w:val="20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56539-9AEF-4A98-8047-39B41C6F9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Тони Ванюшев</dc:creator>
  <cp:keywords/>
  <dc:description/>
  <cp:lastModifiedBy>Microsoft account</cp:lastModifiedBy>
  <cp:revision>9</cp:revision>
  <dcterms:created xsi:type="dcterms:W3CDTF">2024-09-19T11:33:00Z</dcterms:created>
  <dcterms:modified xsi:type="dcterms:W3CDTF">2025-09-29T09:11:00Z</dcterms:modified>
</cp:coreProperties>
</file>